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57" w:rsidRDefault="000A5C57" w:rsidP="000A5C5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С 03.04.2025 вступило в силу постановление Правительства Российской Федерации от 25.03.2025 № 366, в соответствии с которым внесены изменения в Требования к антитеррористической защищенности объектов спорта, утвержденные постановлением Правительства Российской Федерации от 06.03.2015 № 202.</w:t>
      </w:r>
    </w:p>
    <w:p w:rsidR="000A5C57" w:rsidRDefault="000A5C57" w:rsidP="000A5C5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</w:rPr>
        <w:t>В частности, уточнено, что минимизация возможных последствий и ликвидация угроз совершения террористических актов на объектах спорта достигаются посредством: разработки алгоритмов действий должностных лиц, персонала и посетителей при обнаружении подозрительных лиц или предметов на объекте спорта, а также при получении информации об угрозе совершения или о совершении террористического акта на объекте спорта, в том числе алгоритма действий по безопасной и своевременной</w:t>
      </w:r>
      <w:proofErr w:type="gramEnd"/>
      <w:r>
        <w:rPr>
          <w:color w:val="333333"/>
        </w:rPr>
        <w:t xml:space="preserve"> эвакуации должностных лиц, персонала и посетителей; проведения учений, тренировок должностных лиц и персонала с отработкой действий при получении информации об угрозе совершения или о совершении террористического акта на объекте спорта, в том числе действий по их безопасной и своевременной эвакуации; размещения на объекте спорта наглядных пособий с информацией о порядке действия должностных лиц, персонала и посетителей при обнаружении подозрительных лиц или предметов, а также при поступлении информации об угрозе совершения или о совершении террористического акта на объекте спорта.</w:t>
      </w:r>
    </w:p>
    <w:p w:rsidR="000A5C57" w:rsidRDefault="000A5C57" w:rsidP="000A5C5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При обнаружении угрозы совершения террористического акта, получении информации об угрозе совершения или о совершении террористического акта на объекте спорта ответственное лицо обязано принять меры, направленные на выполнение должностными лицами, персоналом и посетителями действий в соответствии с разработанными алгоритмами.       </w:t>
      </w:r>
    </w:p>
    <w:p w:rsidR="000A5C57" w:rsidRDefault="000A5C57" w:rsidP="000A5C57"/>
    <w:p w:rsidR="000A5C57" w:rsidRDefault="000A5C57" w:rsidP="000A5C57"/>
    <w:p w:rsidR="000A5C57" w:rsidRDefault="000A5C57" w:rsidP="000A5C57"/>
    <w:p w:rsidR="000A5C57" w:rsidRDefault="000A5C57" w:rsidP="000A5C57"/>
    <w:p w:rsidR="000A5C57" w:rsidRDefault="000A5C57" w:rsidP="000A5C57"/>
    <w:p w:rsidR="002426AD" w:rsidRDefault="002426AD">
      <w:bookmarkStart w:id="0" w:name="_GoBack"/>
      <w:bookmarkEnd w:id="0"/>
    </w:p>
    <w:sectPr w:rsidR="0024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56"/>
    <w:rsid w:val="000A5C57"/>
    <w:rsid w:val="002426AD"/>
    <w:rsid w:val="002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2025-07-09T20:08:00Z</dcterms:created>
  <dcterms:modified xsi:type="dcterms:W3CDTF">2025-07-09T20:09:00Z</dcterms:modified>
</cp:coreProperties>
</file>